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5270"/>
        <w:gridCol w:w="5270"/>
      </w:tblGrid>
      <w:tr>
        <w:tc>
          <w:tcPr>
            <w:tcW w:type="dxa" w:w="5102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Calibri" w:hAnsi="Calibri"/>
                <w:b/>
                <w:color w:val="0A0A0A"/>
                <w:sz w:val="28"/>
              </w:rPr>
              <w:t>Your Business Name</w:t>
            </w:r>
          </w:p>
          <w:p>
            <w:pPr>
              <w:spacing w:before="0" w:after="0"/>
            </w:pPr>
            <w:r>
              <w:rPr>
                <w:rFonts w:ascii="Calibri" w:hAnsi="Calibri"/>
                <w:b w:val="0"/>
                <w:color w:val="525252"/>
                <w:sz w:val="18"/>
              </w:rPr>
              <w:t>hello@yourbusiness.com   |   (555) 123-4567   |   Your business address</w:t>
            </w:r>
          </w:p>
        </w:tc>
        <w:tc>
          <w:tcPr>
            <w:tcW w:type="dxa" w:w="5102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/>
              <w:jc w:val="right"/>
            </w:pPr>
            <w:r>
              <w:rPr>
                <w:rFonts w:ascii="Calibri" w:hAnsi="Calibri"/>
                <w:b/>
                <w:color w:val="0A0A0A"/>
                <w:sz w:val="44"/>
              </w:rPr>
              <w:t>INVOICE</w:t>
            </w:r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525252"/>
                <w:sz w:val="18"/>
              </w:rPr>
              <w:t>Invoice #: 2026-204</w:t>
            </w:r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525252"/>
                <w:sz w:val="18"/>
              </w:rPr>
              <w:t>Invoice date: July 23, 2026</w:t>
            </w:r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525252"/>
                <w:sz w:val="18"/>
              </w:rPr>
              <w:t>Due date: August 6, 2026</w:t>
            </w:r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525252"/>
                <w:sz w:val="18"/>
              </w:rPr>
              <w:t>Service date: July 21, 2026</w:t>
            </w:r>
          </w:p>
        </w:tc>
      </w:tr>
    </w:tbl>
    <w:p>
      <w:pPr>
        <w:spacing w:before="40" w:after="120" w:line="240" w:lineRule="auto"/>
        <w:pBdr>
          <w:bottom w:val="single" w:sz="12" w:space="1" w:color="16a34a"/>
        </w:pBdr>
      </w:pPr>
    </w:p>
    <w:p>
      <w:pPr>
        <w:spacing w:before="0" w:after="40"/>
      </w:pPr>
      <w:r>
        <w:rPr>
          <w:rFonts w:ascii="Calibri" w:hAnsi="Calibri"/>
          <w:b/>
          <w:color w:val="A3A3A3"/>
          <w:sz w:val="16"/>
        </w:rPr>
        <w:t>BILL TO</w:t>
      </w:r>
    </w:p>
    <w:p>
      <w:pPr>
        <w:spacing w:before="0" w:after="0"/>
      </w:pPr>
      <w:r>
        <w:rPr>
          <w:rFonts w:ascii="Calibri" w:hAnsi="Calibri"/>
          <w:b/>
          <w:color w:val="0A0A0A"/>
          <w:sz w:val="20"/>
        </w:rPr>
        <w:t>Sample Client</w:t>
      </w:r>
    </w:p>
    <w:p>
      <w:pPr>
        <w:spacing w:before="0" w:after="0"/>
      </w:pPr>
      <w:r>
        <w:rPr>
          <w:rFonts w:ascii="Calibri" w:hAnsi="Calibri"/>
          <w:b w:val="0"/>
          <w:color w:val="525252"/>
          <w:sz w:val="18"/>
        </w:rPr>
        <w:t>sample@example.com   |   (555) 987-6543</w:t>
      </w:r>
    </w:p>
    <w:p>
      <w:pPr>
        <w:spacing w:before="0" w:after="120"/>
      </w:pPr>
      <w:r>
        <w:rPr>
          <w:rFonts w:ascii="Calibri" w:hAnsi="Calibri"/>
          <w:b w:val="0"/>
          <w:color w:val="525252"/>
          <w:sz w:val="18"/>
        </w:rPr>
        <w:t>Sample service address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2635"/>
        <w:gridCol w:w="2635"/>
        <w:gridCol w:w="2635"/>
        <w:gridCol w:w="2635"/>
      </w:tblGrid>
      <w:tr>
        <w:tc>
          <w:tcPr>
            <w:tcW w:type="dxa" w:w="5329"/>
            <w:shd w:val="clear" w:color="auto" w:fill="f5f5f5"/>
            <w:tcBorders>
              <w:top w:val="nil"/>
              <w:bottom w:val="single" w:sz="8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</w:pPr>
            <w:r>
              <w:rPr>
                <w:rFonts w:ascii="Calibri" w:hAnsi="Calibri"/>
                <w:b/>
                <w:color w:val="0A0A0A"/>
                <w:sz w:val="20"/>
              </w:rPr>
              <w:t>Description</w:t>
            </w:r>
          </w:p>
        </w:tc>
        <w:tc>
          <w:tcPr>
            <w:tcW w:type="dxa" w:w="850"/>
            <w:shd w:val="clear" w:color="auto" w:fill="f5f5f5"/>
            <w:tcBorders>
              <w:top w:val="nil"/>
              <w:bottom w:val="single" w:sz="8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/>
                <w:color w:val="0A0A0A"/>
                <w:sz w:val="20"/>
              </w:rPr>
              <w:t>Qty</w:t>
            </w:r>
          </w:p>
        </w:tc>
        <w:tc>
          <w:tcPr>
            <w:tcW w:type="dxa" w:w="1587"/>
            <w:shd w:val="clear" w:color="auto" w:fill="f5f5f5"/>
            <w:tcBorders>
              <w:top w:val="nil"/>
              <w:bottom w:val="single" w:sz="8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/>
                <w:color w:val="0A0A0A"/>
                <w:sz w:val="20"/>
              </w:rPr>
              <w:t>Rate</w:t>
            </w:r>
          </w:p>
        </w:tc>
        <w:tc>
          <w:tcPr>
            <w:tcW w:type="dxa" w:w="1587"/>
            <w:shd w:val="clear" w:color="auto" w:fill="f5f5f5"/>
            <w:tcBorders>
              <w:top w:val="nil"/>
              <w:bottom w:val="single" w:sz="8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/>
                <w:color w:val="0A0A0A"/>
                <w:sz w:val="20"/>
              </w:rPr>
              <w:t>Total</w:t>
            </w:r>
          </w:p>
        </w:tc>
      </w:tr>
      <w:tr>
        <w:tc>
          <w:tcPr>
            <w:tcW w:type="dxa" w:w="5329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</w:pPr>
            <w:r>
              <w:rPr>
                <w:rFonts w:ascii="Calibri" w:hAnsi="Calibri"/>
                <w:b w:val="0"/>
                <w:color w:val="0A0A0A"/>
                <w:sz w:val="20"/>
              </w:rPr>
              <w:t>Water heater, 50 gallon gas</w:t>
            </w:r>
          </w:p>
          <w:p>
            <w:pPr>
              <w:spacing w:before="0" w:after="0"/>
            </w:pPr>
            <w:r>
              <w:rPr>
                <w:rFonts w:ascii="Calibri" w:hAnsi="Calibri"/>
                <w:b w:val="0"/>
                <w:color w:val="525252"/>
                <w:sz w:val="16"/>
              </w:rPr>
              <w:t>Like-for-like replacement</w:t>
            </w:r>
          </w:p>
        </w:tc>
        <w:tc>
          <w:tcPr>
            <w:tcW w:type="dxa" w:w="850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  <w:t>1</w:t>
            </w:r>
          </w:p>
        </w:tc>
        <w:tc>
          <w:tcPr>
            <w:tcW w:type="dxa" w:w="1587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  <w:t>$1,150.00</w:t>
            </w:r>
          </w:p>
        </w:tc>
        <w:tc>
          <w:tcPr>
            <w:tcW w:type="dxa" w:w="1587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  <w:t>$1,150.00</w:t>
            </w:r>
          </w:p>
        </w:tc>
      </w:tr>
      <w:tr>
        <w:tc>
          <w:tcPr>
            <w:tcW w:type="dxa" w:w="5329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</w:pPr>
            <w:r>
              <w:rPr>
                <w:rFonts w:ascii="Calibri" w:hAnsi="Calibri"/>
                <w:b w:val="0"/>
                <w:color w:val="0A0A0A"/>
                <w:sz w:val="20"/>
              </w:rPr>
              <w:t>Water heater installation labor</w:t>
            </w:r>
          </w:p>
          <w:p>
            <w:pPr>
              <w:spacing w:before="0" w:after="0"/>
            </w:pPr>
            <w:r>
              <w:rPr>
                <w:rFonts w:ascii="Calibri" w:hAnsi="Calibri"/>
                <w:b w:val="0"/>
                <w:color w:val="525252"/>
                <w:sz w:val="16"/>
              </w:rPr>
              <w:t>Flat-rate install</w:t>
            </w:r>
          </w:p>
        </w:tc>
        <w:tc>
          <w:tcPr>
            <w:tcW w:type="dxa" w:w="850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  <w:t>1</w:t>
            </w:r>
          </w:p>
        </w:tc>
        <w:tc>
          <w:tcPr>
            <w:tcW w:type="dxa" w:w="1587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  <w:t>$650.00</w:t>
            </w:r>
          </w:p>
        </w:tc>
        <w:tc>
          <w:tcPr>
            <w:tcW w:type="dxa" w:w="1587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  <w:t>$650.00</w:t>
            </w:r>
          </w:p>
        </w:tc>
      </w:tr>
      <w:tr>
        <w:tc>
          <w:tcPr>
            <w:tcW w:type="dxa" w:w="5329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</w:pPr>
            <w:r>
              <w:rPr>
                <w:rFonts w:ascii="Calibri" w:hAnsi="Calibri"/>
                <w:b w:val="0"/>
                <w:color w:val="0A0A0A"/>
                <w:sz w:val="20"/>
              </w:rPr>
              <w:t>Thermal expansion tank</w:t>
            </w:r>
          </w:p>
          <w:p>
            <w:pPr>
              <w:spacing w:before="0" w:after="0"/>
            </w:pPr>
            <w:r>
              <w:rPr>
                <w:rFonts w:ascii="Calibri" w:hAnsi="Calibri"/>
                <w:b w:val="0"/>
                <w:color w:val="525252"/>
                <w:sz w:val="16"/>
              </w:rPr>
              <w:t>Code-required addition</w:t>
            </w:r>
          </w:p>
        </w:tc>
        <w:tc>
          <w:tcPr>
            <w:tcW w:type="dxa" w:w="850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  <w:t>1</w:t>
            </w:r>
          </w:p>
        </w:tc>
        <w:tc>
          <w:tcPr>
            <w:tcW w:type="dxa" w:w="1587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  <w:t>$165.00</w:t>
            </w:r>
          </w:p>
        </w:tc>
        <w:tc>
          <w:tcPr>
            <w:tcW w:type="dxa" w:w="1587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  <w:t>$165.00</w:t>
            </w:r>
          </w:p>
        </w:tc>
      </w:tr>
      <w:tr>
        <w:tc>
          <w:tcPr>
            <w:tcW w:type="dxa" w:w="5329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</w:pPr>
            <w:r>
              <w:rPr>
                <w:rFonts w:ascii="Calibri" w:hAnsi="Calibri"/>
                <w:b w:val="0"/>
                <w:color w:val="0A0A0A"/>
                <w:sz w:val="20"/>
              </w:rPr>
              <w:t>Main shutoff valve replacement</w:t>
            </w:r>
          </w:p>
          <w:p>
            <w:pPr>
              <w:spacing w:before="0" w:after="0"/>
            </w:pPr>
            <w:r>
              <w:rPr>
                <w:rFonts w:ascii="Calibri" w:hAnsi="Calibri"/>
                <w:b w:val="0"/>
                <w:color w:val="525252"/>
                <w:sz w:val="16"/>
              </w:rPr>
              <w:t>Discovered on site</w:t>
            </w:r>
          </w:p>
        </w:tc>
        <w:tc>
          <w:tcPr>
            <w:tcW w:type="dxa" w:w="850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  <w:t>1</w:t>
            </w:r>
          </w:p>
        </w:tc>
        <w:tc>
          <w:tcPr>
            <w:tcW w:type="dxa" w:w="1587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  <w:t>$145.00</w:t>
            </w:r>
          </w:p>
        </w:tc>
        <w:tc>
          <w:tcPr>
            <w:tcW w:type="dxa" w:w="1587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  <w:t>$145.00</w:t>
            </w:r>
          </w:p>
        </w:tc>
      </w:tr>
      <w:tr>
        <w:tc>
          <w:tcPr>
            <w:tcW w:type="dxa" w:w="5329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</w:pPr>
            <w:r>
              <w:rPr>
                <w:rFonts w:ascii="Calibri" w:hAnsi="Calibri"/>
                <w:b w:val="0"/>
                <w:color w:val="0A0A0A"/>
                <w:sz w:val="20"/>
              </w:rPr>
              <w:t>Old water heater removal and disposal</w:t>
            </w:r>
          </w:p>
          <w:p>
            <w:pPr>
              <w:spacing w:before="0" w:after="0"/>
            </w:pPr>
            <w:r>
              <w:rPr>
                <w:rFonts w:ascii="Calibri" w:hAnsi="Calibri"/>
                <w:b w:val="0"/>
                <w:color w:val="525252"/>
                <w:sz w:val="16"/>
              </w:rPr>
              <w:t>Haul-away and recycling</w:t>
            </w:r>
          </w:p>
        </w:tc>
        <w:tc>
          <w:tcPr>
            <w:tcW w:type="dxa" w:w="850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  <w:t>1</w:t>
            </w:r>
          </w:p>
        </w:tc>
        <w:tc>
          <w:tcPr>
            <w:tcW w:type="dxa" w:w="1587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  <w:t>$125.00</w:t>
            </w:r>
          </w:p>
        </w:tc>
        <w:tc>
          <w:tcPr>
            <w:tcW w:type="dxa" w:w="1587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  <w:t>$125.00</w:t>
            </w:r>
          </w:p>
        </w:tc>
      </w:tr>
      <w:tr>
        <w:tc>
          <w:tcPr>
            <w:tcW w:type="dxa" w:w="5329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</w:pPr>
            <w:r>
              <w:rPr>
                <w:rFonts w:ascii="Calibri" w:hAnsi="Calibri"/>
                <w:b w:val="0"/>
                <w:color w:val="0A0A0A"/>
                <w:sz w:val="20"/>
              </w:rPr>
              <w:t>Municipal plumbing permit</w:t>
            </w:r>
          </w:p>
          <w:p>
            <w:pPr>
              <w:spacing w:before="0" w:after="0"/>
            </w:pPr>
            <w:r>
              <w:rPr>
                <w:rFonts w:ascii="Calibri" w:hAnsi="Calibri"/>
                <w:b w:val="0"/>
                <w:color w:val="525252"/>
                <w:sz w:val="16"/>
              </w:rPr>
              <w:t>Pass-through at cost</w:t>
            </w:r>
          </w:p>
        </w:tc>
        <w:tc>
          <w:tcPr>
            <w:tcW w:type="dxa" w:w="850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  <w:t>1</w:t>
            </w:r>
          </w:p>
        </w:tc>
        <w:tc>
          <w:tcPr>
            <w:tcW w:type="dxa" w:w="1587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  <w:t>$175.00</w:t>
            </w:r>
          </w:p>
        </w:tc>
        <w:tc>
          <w:tcPr>
            <w:tcW w:type="dxa" w:w="1587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  <w:t>$175.00</w:t>
            </w:r>
          </w:p>
        </w:tc>
      </w:tr>
      <w:tr>
        <w:tc>
          <w:tcPr>
            <w:tcW w:type="dxa" w:w="5329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</w:pPr>
            <w:r>
              <w:rPr>
                <w:rFonts w:ascii="Calibri" w:hAnsi="Calibri"/>
                <w:b w:val="0"/>
                <w:color w:val="0A0A0A"/>
                <w:sz w:val="20"/>
              </w:rPr>
              <w:t>Less: diagnostic trip fee credited</w:t>
            </w:r>
          </w:p>
          <w:p>
            <w:pPr>
              <w:spacing w:before="0" w:after="0"/>
            </w:pPr>
            <w:r>
              <w:rPr>
                <w:rFonts w:ascii="Calibri" w:hAnsi="Calibri"/>
                <w:b w:val="0"/>
                <w:color w:val="525252"/>
                <w:sz w:val="16"/>
              </w:rPr>
              <w:t>Credited in full</w:t>
            </w:r>
          </w:p>
        </w:tc>
        <w:tc>
          <w:tcPr>
            <w:tcW w:type="dxa" w:w="850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  <w:t>1</w:t>
            </w:r>
          </w:p>
        </w:tc>
        <w:tc>
          <w:tcPr>
            <w:tcW w:type="dxa" w:w="1587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  <w:t>-$95.00</w:t>
            </w:r>
          </w:p>
        </w:tc>
        <w:tc>
          <w:tcPr>
            <w:tcW w:type="dxa" w:w="1587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  <w:t>-$95.00</w:t>
            </w:r>
          </w:p>
        </w:tc>
      </w:tr>
    </w:tbl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5270"/>
        <w:gridCol w:w="5270"/>
      </w:tblGrid>
      <w:tr>
        <w:tc>
          <w:tcPr>
            <w:tcW w:type="dxa" w:w="7767"/>
            <w:tcBorders>
              <w:top w:val="nil"/>
              <w:bottom w:val="nil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525252"/>
                <w:sz w:val="20"/>
              </w:rPr>
              <w:t>Subtotal</w:t>
            </w:r>
          </w:p>
        </w:tc>
        <w:tc>
          <w:tcPr>
            <w:tcW w:type="dxa" w:w="1587"/>
            <w:tcBorders>
              <w:top w:val="nil"/>
              <w:bottom w:val="nil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  <w:t>$2,315.00</w:t>
            </w:r>
          </w:p>
        </w:tc>
      </w:tr>
      <w:tr>
        <w:tc>
          <w:tcPr>
            <w:tcW w:type="dxa" w:w="7767"/>
            <w:tcBorders>
              <w:top w:val="nil"/>
              <w:bottom w:val="nil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525252"/>
                <w:sz w:val="20"/>
              </w:rPr>
              <w:t>Tax (7% on materials only)</w:t>
            </w:r>
          </w:p>
        </w:tc>
        <w:tc>
          <w:tcPr>
            <w:tcW w:type="dxa" w:w="1587"/>
            <w:tcBorders>
              <w:top w:val="nil"/>
              <w:bottom w:val="nil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  <w:t>$102.20</w:t>
            </w:r>
          </w:p>
        </w:tc>
      </w:tr>
      <w:tr>
        <w:tc>
          <w:tcPr>
            <w:tcW w:type="dxa" w:w="7767"/>
            <w:tcBorders>
              <w:top w:val="single" w:sz="4" w:color="e5e7eb"/>
              <w:bottom w:val="nil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/>
                <w:color w:val="525252"/>
                <w:sz w:val="24"/>
              </w:rPr>
              <w:t>Total</w:t>
            </w:r>
          </w:p>
        </w:tc>
        <w:tc>
          <w:tcPr>
            <w:tcW w:type="dxa" w:w="1587"/>
            <w:tcBorders>
              <w:top w:val="single" w:sz="4" w:color="e5e7eb"/>
              <w:bottom w:val="nil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/>
                <w:color w:val="16A34A"/>
                <w:sz w:val="24"/>
              </w:rPr>
              <w:t>$2,417.20</w:t>
            </w:r>
          </w:p>
        </w:tc>
      </w:tr>
    </w:tbl>
    <w:p>
      <w:pPr>
        <w:spacing w:before="0" w:after="0"/>
      </w:pPr>
      <w:r>
        <w:rPr>
          <w:rFonts w:ascii="Calibri" w:hAnsi="Calibri"/>
          <w:b/>
          <w:color w:val="A3A3A3"/>
          <w:sz w:val="16"/>
        </w:rPr>
        <w:t>PAYMENT TERMS</w:t>
      </w:r>
    </w:p>
    <w:p>
      <w:pPr>
        <w:spacing w:before="0" w:after="60"/>
      </w:pPr>
      <w:r>
        <w:rPr>
          <w:rFonts w:ascii="Calibri" w:hAnsi="Calibri"/>
          <w:b w:val="0"/>
          <w:color w:val="0A0A0A"/>
          <w:sz w:val="18"/>
        </w:rPr>
        <w:t>Net 14. Payable by bank transfer, Zelle, cash, or check. Permit fee is billed at cost.</w:t>
      </w:r>
    </w:p>
    <w:p>
      <w:pPr>
        <w:spacing w:before="0" w:after="0"/>
      </w:pPr>
      <w:r>
        <w:rPr>
          <w:rFonts w:ascii="Calibri" w:hAnsi="Calibri"/>
          <w:b/>
          <w:color w:val="A3A3A3"/>
          <w:sz w:val="16"/>
        </w:rPr>
        <w:t>NOTES</w:t>
      </w:r>
    </w:p>
    <w:p>
      <w:pPr>
        <w:spacing w:before="0" w:after="0"/>
      </w:pPr>
      <w:r>
        <w:rPr>
          <w:rFonts w:ascii="Calibri" w:hAnsi="Calibri"/>
          <w:b w:val="0"/>
          <w:color w:val="0A0A0A"/>
          <w:sz w:val="18"/>
        </w:rPr>
        <w:t>Est. #EST-2026-204 approved 2026-07-19. Two changes approved on site 2026-07-21 before the work was done: a code-required thermal expansion tank and a seized main shutoff valve. Water heater replacement, 50 gallon gas, like-for-like. Sales tax in this example is applied to materials only at an illustrative rate. Whether your labor is taxable depends on whether your state treats the job as a capital improvement to real property or as a taxable repair. Confirm your own state rules and rate before you invoice.</w:t>
      </w:r>
    </w:p>
    <w:p>
      <w:r>
        <w:br w:type="page"/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5270"/>
        <w:gridCol w:w="5270"/>
      </w:tblGrid>
      <w:tr>
        <w:tc>
          <w:tcPr>
            <w:tcW w:type="dxa" w:w="5102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Calibri" w:hAnsi="Calibri"/>
                <w:b/>
                <w:color w:val="0A0A0A"/>
                <w:sz w:val="28"/>
              </w:rPr>
              <w:t>[Business name]</w:t>
            </w:r>
          </w:p>
          <w:p>
            <w:pPr>
              <w:spacing w:before="0" w:after="0"/>
            </w:pPr>
            <w:r>
              <w:rPr>
                <w:rFonts w:ascii="Calibri" w:hAnsi="Calibri"/>
                <w:b w:val="0"/>
                <w:color w:val="525252"/>
                <w:sz w:val="18"/>
              </w:rPr>
              <w:t>[email]   |   [phone]   |   [business address]</w:t>
            </w:r>
          </w:p>
        </w:tc>
        <w:tc>
          <w:tcPr>
            <w:tcW w:type="dxa" w:w="5102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/>
              <w:jc w:val="right"/>
            </w:pPr>
            <w:r>
              <w:rPr>
                <w:rFonts w:ascii="Calibri" w:hAnsi="Calibri"/>
                <w:b/>
                <w:color w:val="0A0A0A"/>
                <w:sz w:val="44"/>
              </w:rPr>
              <w:t>INVOICE</w:t>
            </w:r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525252"/>
                <w:sz w:val="18"/>
              </w:rPr>
              <w:t>Invoice #: ________________</w:t>
            </w:r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525252"/>
                <w:sz w:val="18"/>
              </w:rPr>
              <w:t>Invoice date: ____________</w:t>
            </w:r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525252"/>
                <w:sz w:val="18"/>
              </w:rPr>
              <w:t>Due date: ____________</w:t>
            </w:r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525252"/>
                <w:sz w:val="18"/>
              </w:rPr>
              <w:t>Service date: ____________</w:t>
            </w:r>
          </w:p>
        </w:tc>
      </w:tr>
    </w:tbl>
    <w:p>
      <w:pPr>
        <w:spacing w:before="40" w:after="120" w:line="240" w:lineRule="auto"/>
        <w:pBdr>
          <w:bottom w:val="single" w:sz="12" w:space="1" w:color="16a34a"/>
        </w:pBdr>
      </w:pPr>
    </w:p>
    <w:p>
      <w:pPr>
        <w:spacing w:before="0" w:after="40"/>
      </w:pPr>
      <w:r>
        <w:rPr>
          <w:rFonts w:ascii="Calibri" w:hAnsi="Calibri"/>
          <w:b/>
          <w:color w:val="A3A3A3"/>
          <w:sz w:val="16"/>
        </w:rPr>
        <w:t>BILL TO</w:t>
      </w:r>
    </w:p>
    <w:p>
      <w:pPr>
        <w:spacing w:before="0" w:after="0"/>
      </w:pPr>
      <w:r>
        <w:rPr>
          <w:rFonts w:ascii="Calibri" w:hAnsi="Calibri"/>
          <w:b/>
          <w:color w:val="0A0A0A"/>
          <w:sz w:val="20"/>
        </w:rPr>
        <w:t>[Client name]</w:t>
      </w:r>
    </w:p>
    <w:p>
      <w:pPr>
        <w:spacing w:before="0" w:after="0"/>
      </w:pPr>
      <w:r>
        <w:rPr>
          <w:rFonts w:ascii="Calibri" w:hAnsi="Calibri"/>
          <w:b w:val="0"/>
          <w:color w:val="525252"/>
          <w:sz w:val="18"/>
        </w:rPr>
        <w:t>[client email or phone]</w:t>
      </w:r>
    </w:p>
    <w:p>
      <w:pPr>
        <w:spacing w:before="0" w:after="120"/>
      </w:pPr>
      <w:r>
        <w:rPr>
          <w:rFonts w:ascii="Calibri" w:hAnsi="Calibri"/>
          <w:b w:val="0"/>
          <w:color w:val="525252"/>
          <w:sz w:val="18"/>
        </w:rPr>
        <w:t>[service address]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2635"/>
        <w:gridCol w:w="2635"/>
        <w:gridCol w:w="2635"/>
        <w:gridCol w:w="2635"/>
      </w:tblGrid>
      <w:tr>
        <w:tc>
          <w:tcPr>
            <w:tcW w:type="dxa" w:w="5329"/>
            <w:shd w:val="clear" w:color="auto" w:fill="f5f5f5"/>
            <w:tcBorders>
              <w:top w:val="nil"/>
              <w:bottom w:val="single" w:sz="8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</w:pPr>
            <w:r>
              <w:rPr>
                <w:rFonts w:ascii="Calibri" w:hAnsi="Calibri"/>
                <w:b/>
                <w:color w:val="0A0A0A"/>
                <w:sz w:val="20"/>
              </w:rPr>
              <w:t>Description</w:t>
            </w:r>
          </w:p>
        </w:tc>
        <w:tc>
          <w:tcPr>
            <w:tcW w:type="dxa" w:w="850"/>
            <w:shd w:val="clear" w:color="auto" w:fill="f5f5f5"/>
            <w:tcBorders>
              <w:top w:val="nil"/>
              <w:bottom w:val="single" w:sz="8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/>
                <w:color w:val="0A0A0A"/>
                <w:sz w:val="20"/>
              </w:rPr>
              <w:t>Qty</w:t>
            </w:r>
          </w:p>
        </w:tc>
        <w:tc>
          <w:tcPr>
            <w:tcW w:type="dxa" w:w="1587"/>
            <w:shd w:val="clear" w:color="auto" w:fill="f5f5f5"/>
            <w:tcBorders>
              <w:top w:val="nil"/>
              <w:bottom w:val="single" w:sz="8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/>
                <w:color w:val="0A0A0A"/>
                <w:sz w:val="20"/>
              </w:rPr>
              <w:t>Rate</w:t>
            </w:r>
          </w:p>
        </w:tc>
        <w:tc>
          <w:tcPr>
            <w:tcW w:type="dxa" w:w="1587"/>
            <w:shd w:val="clear" w:color="auto" w:fill="f5f5f5"/>
            <w:tcBorders>
              <w:top w:val="nil"/>
              <w:bottom w:val="single" w:sz="8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/>
                <w:color w:val="0A0A0A"/>
                <w:sz w:val="20"/>
              </w:rPr>
              <w:t>Total</w:t>
            </w:r>
          </w:p>
        </w:tc>
      </w:tr>
      <w:tr>
        <w:trPr>
          <w:trHeight w:val="480" w:hRule="exact"/>
        </w:trPr>
        <w:tc>
          <w:tcPr>
            <w:tcW w:type="dxa" w:w="5329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  <w:tc>
          <w:tcPr>
            <w:tcW w:type="dxa" w:w="850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  <w:tc>
          <w:tcPr>
            <w:tcW w:type="dxa" w:w="1587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  <w:tc>
          <w:tcPr>
            <w:tcW w:type="dxa" w:w="1587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</w:tr>
      <w:tr>
        <w:trPr>
          <w:trHeight w:val="480" w:hRule="exact"/>
        </w:trPr>
        <w:tc>
          <w:tcPr>
            <w:tcW w:type="dxa" w:w="5329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  <w:tc>
          <w:tcPr>
            <w:tcW w:type="dxa" w:w="850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  <w:tc>
          <w:tcPr>
            <w:tcW w:type="dxa" w:w="1587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  <w:tc>
          <w:tcPr>
            <w:tcW w:type="dxa" w:w="1587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</w:tr>
      <w:tr>
        <w:trPr>
          <w:trHeight w:val="480" w:hRule="exact"/>
        </w:trPr>
        <w:tc>
          <w:tcPr>
            <w:tcW w:type="dxa" w:w="5329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  <w:tc>
          <w:tcPr>
            <w:tcW w:type="dxa" w:w="850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  <w:tc>
          <w:tcPr>
            <w:tcW w:type="dxa" w:w="1587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  <w:tc>
          <w:tcPr>
            <w:tcW w:type="dxa" w:w="1587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</w:tr>
      <w:tr>
        <w:trPr>
          <w:trHeight w:val="480" w:hRule="exact"/>
        </w:trPr>
        <w:tc>
          <w:tcPr>
            <w:tcW w:type="dxa" w:w="5329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  <w:tc>
          <w:tcPr>
            <w:tcW w:type="dxa" w:w="850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  <w:tc>
          <w:tcPr>
            <w:tcW w:type="dxa" w:w="1587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  <w:tc>
          <w:tcPr>
            <w:tcW w:type="dxa" w:w="1587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</w:tr>
      <w:tr>
        <w:trPr>
          <w:trHeight w:val="480" w:hRule="exact"/>
        </w:trPr>
        <w:tc>
          <w:tcPr>
            <w:tcW w:type="dxa" w:w="5329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  <w:tc>
          <w:tcPr>
            <w:tcW w:type="dxa" w:w="850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  <w:tc>
          <w:tcPr>
            <w:tcW w:type="dxa" w:w="1587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  <w:tc>
          <w:tcPr>
            <w:tcW w:type="dxa" w:w="1587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</w:tr>
      <w:tr>
        <w:trPr>
          <w:trHeight w:val="480" w:hRule="exact"/>
        </w:trPr>
        <w:tc>
          <w:tcPr>
            <w:tcW w:type="dxa" w:w="5329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  <w:tc>
          <w:tcPr>
            <w:tcW w:type="dxa" w:w="850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  <w:tc>
          <w:tcPr>
            <w:tcW w:type="dxa" w:w="1587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  <w:tc>
          <w:tcPr>
            <w:tcW w:type="dxa" w:w="1587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</w:tr>
      <w:tr>
        <w:trPr>
          <w:trHeight w:val="480" w:hRule="exact"/>
        </w:trPr>
        <w:tc>
          <w:tcPr>
            <w:tcW w:type="dxa" w:w="5329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  <w:tc>
          <w:tcPr>
            <w:tcW w:type="dxa" w:w="850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  <w:tc>
          <w:tcPr>
            <w:tcW w:type="dxa" w:w="1587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  <w:tc>
          <w:tcPr>
            <w:tcW w:type="dxa" w:w="1587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</w:tr>
      <w:tr>
        <w:trPr>
          <w:trHeight w:val="480" w:hRule="exact"/>
        </w:trPr>
        <w:tc>
          <w:tcPr>
            <w:tcW w:type="dxa" w:w="5329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  <w:tc>
          <w:tcPr>
            <w:tcW w:type="dxa" w:w="850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  <w:tc>
          <w:tcPr>
            <w:tcW w:type="dxa" w:w="1587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  <w:tc>
          <w:tcPr>
            <w:tcW w:type="dxa" w:w="1587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</w:tr>
    </w:tbl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5270"/>
        <w:gridCol w:w="5270"/>
      </w:tblGrid>
      <w:tr>
        <w:tc>
          <w:tcPr>
            <w:tcW w:type="dxa" w:w="7767"/>
            <w:tcBorders>
              <w:top w:val="nil"/>
              <w:bottom w:val="nil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525252"/>
                <w:sz w:val="20"/>
              </w:rPr>
              <w:t>Subtotal</w:t>
            </w:r>
          </w:p>
        </w:tc>
        <w:tc>
          <w:tcPr>
            <w:tcW w:type="dxa" w:w="1587"/>
            <w:tcBorders>
              <w:top w:val="nil"/>
              <w:bottom w:val="nil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</w:tr>
      <w:tr>
        <w:tc>
          <w:tcPr>
            <w:tcW w:type="dxa" w:w="7767"/>
            <w:tcBorders>
              <w:top w:val="nil"/>
              <w:bottom w:val="nil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525252"/>
                <w:sz w:val="20"/>
              </w:rPr>
              <w:t>Tax</w:t>
            </w:r>
          </w:p>
        </w:tc>
        <w:tc>
          <w:tcPr>
            <w:tcW w:type="dxa" w:w="1587"/>
            <w:tcBorders>
              <w:top w:val="nil"/>
              <w:bottom w:val="nil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</w:tr>
      <w:tr>
        <w:tc>
          <w:tcPr>
            <w:tcW w:type="dxa" w:w="7767"/>
            <w:tcBorders>
              <w:top w:val="single" w:sz="4" w:color="e5e7eb"/>
              <w:bottom w:val="nil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/>
                <w:color w:val="525252"/>
                <w:sz w:val="24"/>
              </w:rPr>
              <w:t>Total</w:t>
            </w:r>
          </w:p>
        </w:tc>
        <w:tc>
          <w:tcPr>
            <w:tcW w:type="dxa" w:w="1587"/>
            <w:tcBorders>
              <w:top w:val="single" w:sz="4" w:color="e5e7eb"/>
              <w:bottom w:val="nil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/>
                <w:color w:val="16A34A"/>
                <w:sz w:val="24"/>
              </w:rPr>
            </w:r>
          </w:p>
        </w:tc>
      </w:tr>
    </w:tbl>
    <w:p>
      <w:pPr>
        <w:spacing w:before="0" w:after="0"/>
      </w:pPr>
      <w:r>
        <w:rPr>
          <w:rFonts w:ascii="Calibri" w:hAnsi="Calibri"/>
          <w:b/>
          <w:color w:val="A3A3A3"/>
          <w:sz w:val="16"/>
        </w:rPr>
        <w:t>PAYMENT TERMS</w:t>
      </w:r>
    </w:p>
    <w:p>
      <w:pPr>
        <w:spacing w:before="0" w:after="60"/>
      </w:pPr>
      <w:r>
        <w:rPr>
          <w:rFonts w:ascii="Calibri" w:hAnsi="Calibri"/>
          <w:b w:val="0"/>
          <w:color w:val="0A0A0A"/>
          <w:sz w:val="18"/>
        </w:rPr>
        <w:t>[e.g. Due on receipt, Net 15, Net 30]</w:t>
      </w:r>
    </w:p>
    <w:p>
      <w:pPr>
        <w:spacing w:before="0" w:after="0"/>
      </w:pPr>
      <w:r>
        <w:rPr>
          <w:rFonts w:ascii="Calibri" w:hAnsi="Calibri"/>
          <w:b/>
          <w:color w:val="A3A3A3"/>
          <w:sz w:val="16"/>
        </w:rPr>
        <w:t>NOTES</w:t>
      </w:r>
    </w:p>
    <w:p>
      <w:pPr>
        <w:spacing w:before="0" w:after="0"/>
      </w:pPr>
      <w:r>
        <w:rPr>
          <w:rFonts w:ascii="Calibri" w:hAnsi="Calibri"/>
          <w:b w:val="0"/>
          <w:color w:val="0A0A0A"/>
          <w:sz w:val="18"/>
        </w:rPr>
        <w:t>[Access instructions, service window, or client-specific notes]</w:t>
      </w:r>
    </w:p>
    <w:sectPr w:rsidR="00FC693F" w:rsidRPr="0006063C" w:rsidSect="00034616">
      <w:pgSz w:w="12240" w:h="15840"/>
      <w:pgMar w:top="567" w:right="850" w:bottom="56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76" w:lineRule="auto"/>
    </w:pPr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